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EB0" w:rsidRDefault="00C66EB0" w:rsidP="00C66EB0">
      <w:pPr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ПУБЛИЧНЫЙ ГОДОВОЙ ОТЧЕТ ПРЕДСЕДАТЕЛЯ ПРОФСОЮЗНОЙ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ОРГАНИЗАЦИИ МБОУ « СОШ No11»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Хасановой Алсу </w:t>
      </w:r>
      <w:proofErr w:type="spellStart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Расимовны</w:t>
      </w:r>
      <w:proofErr w:type="spellEnd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о проделанной работе за 2024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год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Первичная профсоюзная организация сегодня - это единственная организация,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которая защищает трудовые права работников, добивается выполнения социальных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гарантий, улучшает микроклимат в коллективе. Задача по сплочению коллектива -одна из главных задач профсоюзного комитета. Мы хотим, чтобы все работники: и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администрация, и педагоги, и технический персонал были объединены не только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профессиональной деятельностью, но и досугом, чтобы коллектив участвовал в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жизни каждого сотрудника, помогал решать проблемы, радовался и огорчался вместе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 xml:space="preserve">с ними. </w:t>
      </w:r>
    </w:p>
    <w:p w:rsidR="00C66EB0" w:rsidRPr="00C66EB0" w:rsidRDefault="00C66EB0" w:rsidP="00C66EB0">
      <w:pPr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Работа профсоюзного комитета за отчётный период велась в соответствии с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основными направлениями деятельности МБОУ «СОШ No11»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I. Мероприятия по защите социально-экономических интересов и прав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работников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Основным инструментом социального партнерства между работодателем и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Профсоюзной организацией является Колле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ктивный договор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, который регулирует вопросы условий труда,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организации отдыха, предоставления льгот и гарантий работникам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общеобразовательного учреждения. Договор позволяет расширить рамки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действующего трудового законодательства, обеспечить дополнительное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финансирование мероприятий по охране труда, улучшить условия труда и быта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работников, оказать им материальную помощь. Председатель профсоюзной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организации доводит до сведения коллектива и директора решения и постановления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вышестоящей профсоюзной организации.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В течение года с профкомом согласовывались приказы и распоряжения, касающиеся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социально-трудовых отношений работников школы (нормы труда, оплата труда,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работа в предпраздничные и праздничные дни, вопросы охраны труда, вопросы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организации оздоровления и отдыха работников и др.).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Сегодня все работники школы, независимо от принадлежности к профсоюзу,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пользуются социальными льготами, предоставляемыми им в соответствии с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Коллективным договором.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Председатель Проф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союзной организации Хасанова А.Р.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принимала участие в работе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аттестационной комиссии по проведению аттестации рабочих мест по условиям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труда.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Во всех классах, группах, кабинетах школы имеются инструкции по охране труда на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отдельные виды работ. Инструкции утверждаются директором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школы и согласовываются с председателем профкома на основании протокола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решения профкома.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II. Организационная работа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Первичная профсоюзная организация в нашем учреждении создана с начала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основания учебного заведения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и стабильно функционирует. Для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оперативного учёта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членов профсоюза создана электронная база данных, которая постоянно обновляется.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lastRenderedPageBreak/>
        <w:t>Проведена сверка чл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енов профсоюза в декабре 2024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года.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Ежемесячно осуществлялся безн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аличный сбор членских взносов с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перечислением их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на счёт Территориальной профсоюзной организации работников образования, что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выполнялось в полном соответствии с положением Коллективного договора.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За отчетный период на заседаниях профкома обсуждались вопросы, охватывающие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все направления профсоюзной деятельности(контроль за соблюдением коллективного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договора, социально-экономические вопросы, информационная работа, охрана труда,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оздоровление работников, культурно-массовая работа и т.д.).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Всю свою работу профсоюзный комитет строит на принципах социального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партнерства и сотрудничества с администрацией школы, решая все вопросы путем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конструктивного диалога в интересах работников.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Общее число профсоюзного актива - 7 человек. В профкоме собраны наиболее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активные члены профсоюзной организации. Работа профсоюзной организации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заключается в основном в представлении интересов трудящихся на всех видах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совещаний, соб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раний, разработки и утверждении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«Коллективного договора», участие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 работе районной профсоюзной организации, конференциях.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В течение года председатель профкома участвовал в комплектовании кадров, в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заседаниях комиссии по распределению стимулирующих выплат, премировании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педагогических работников.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Регулярно проводятся заседания профкома по вопросам выплаты материальной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помощи членам профсоюза, оформляются протоколы заседания профкома,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производится регистрация документов (заявлений о вступлении, о выплате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материальной помощи и т.д.)</w:t>
      </w:r>
    </w:p>
    <w:p w:rsidR="00C66EB0" w:rsidRPr="00C66EB0" w:rsidRDefault="00C66EB0" w:rsidP="00C66EB0">
      <w:pPr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Профком школы проводит большую работу по освещению деятельности Профсоюза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через наглядную агитацию. В распоряжении профсоюзного комитета для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информировани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я членов </w:t>
      </w:r>
      <w:proofErr w:type="spellStart"/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профсоюза,а</w:t>
      </w:r>
      <w:proofErr w:type="spellEnd"/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также всей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общественности школы используются: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- сайт профсоюзной организации Школы;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- информационный стенд профкома.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Информационный стенд профкома работников знакомит членов профсоюза и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остальных сотрудников Школы с отдельными сторонами жизни и деятельности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профсоюзной организации.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Наряду с современными средствами, заслуженной популярностью пользуются 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традиционные способы доведения информации до членов профсоюза, основанные на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личном контакте: встречи, собрания.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Профком школы проводит большую работу по сохранению профсоюзного членства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и вовлечению в Профсоюз новых членов.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Одним из основных направлений профкома школы является оздоровительная работа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сотрудников и их детей.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Важным направлением в деятельности нашего профкома является культурно массовая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работа, так как хороший отдых способствует работоспособности и поднятию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жизненного тонуса.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lastRenderedPageBreak/>
        <w:t>Доброй традицией становится поздравления работников с профессиональными 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календарными праздниками, с юбилейными датами. В такие дни для каждого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находятся доброе слово и материальная поддержка. Особое внимание профкома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школы было уделено профессиональным праздникам: Дню Защитника Отечества,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Международному Женскому Дню - 8 марта, празднованию Нового Года. Для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педагогов и сотрудников школы были организованы праздничные концерты,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поздравления, новогодние подарки. В эти дни каждый сотрудник получил заряд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положительных эмоций и творческий подарок, приготовленный обучающимися школы.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Профсоюзный комитет ведет работу с ветеранами педагогического труда -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приглашение учителей, вышедших на пенсию на школьные праздники, коллективные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поездки.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III. Коллективно-договорная работа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Коллективный договор на 2024-2027 годы был заключен в 2024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году.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IV. Финансовая работа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Финансовое обеспечение деятельности профсоюзной организации проводилось в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соответствии со сметой, утвержденной профсоюзным комитетом, решениями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профкома, с соблюдением норм законодательства и бухгалтерского учёта.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Для проведения культурно-массовых, спортивно-оздоровительных мероприятий 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оказания материальной помощи предусматривались средства в сметах доходов 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расходов профсоюзного комитета. Распределение средств по статьям расходов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утверждалось решением профсоюзного комитета.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V. Предложения по улучшению работы профсоюзного комитета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У профсоюзного комитета есть над чем работать. В перспективе - новые проекты по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мотивации вступления в профсоюз, по организации культурно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-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массовой 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спортивно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-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оздо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ровительной работы, по развитию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информационной политики 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социального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партнерства на всех уровнях. Каждый член первичной организации понимает, что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единому, сплоченному, постоянно развивающемуся профессиональному союзу по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плечу решение важнейшей задачи - сделать профессию педагога, работника школы -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престижной.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br/>
        <w:t>Профсоюзному комитету и его комиссиям предстоит поработать над отмеченными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задачами, постараться еще активнее заявить о себе, о роли первичной организации в</w:t>
      </w:r>
      <w:r w:rsidR="00C91A9B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жизни школы. Главными направлениями в этой работе остаются: защита прав и</w:t>
      </w:r>
      <w:r w:rsidR="001C2135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интересов работников учреждения, соблюдение законности, повышение ответственности</w:t>
      </w:r>
      <w:r w:rsidR="001C2135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Pr="00C66EB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за результаты своего личного труда и коллектива в целом</w:t>
      </w:r>
      <w:r w:rsidR="001C2135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.</w:t>
      </w:r>
      <w:bookmarkStart w:id="0" w:name="_GoBack"/>
      <w:bookmarkEnd w:id="0"/>
    </w:p>
    <w:p w:rsidR="00E25DE3" w:rsidRPr="00C66EB0" w:rsidRDefault="001C2135">
      <w:pPr>
        <w:rPr>
          <w:rFonts w:ascii="Times New Roman" w:hAnsi="Times New Roman" w:cs="Times New Roman"/>
          <w:sz w:val="28"/>
          <w:szCs w:val="28"/>
        </w:rPr>
      </w:pPr>
    </w:p>
    <w:sectPr w:rsidR="00E25DE3" w:rsidRPr="00C66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15D"/>
    <w:rsid w:val="001462D2"/>
    <w:rsid w:val="001C2135"/>
    <w:rsid w:val="00483CA1"/>
    <w:rsid w:val="00C66EB0"/>
    <w:rsid w:val="00C91A9B"/>
    <w:rsid w:val="00FD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D3BC0"/>
  <w15:chartTrackingRefBased/>
  <w15:docId w15:val="{459DB538-0675-478D-BB51-353D1C40D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27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90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95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6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158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90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09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5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1105</Words>
  <Characters>6301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dcterms:created xsi:type="dcterms:W3CDTF">2025-02-21T10:00:00Z</dcterms:created>
  <dcterms:modified xsi:type="dcterms:W3CDTF">2025-02-21T10:21:00Z</dcterms:modified>
</cp:coreProperties>
</file>